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312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663</w:t>
      </w:r>
      <w:r>
        <w:rPr>
          <w:rFonts w:ascii="Times New Roman" w:eastAsia="Times New Roman" w:hAnsi="Times New Roman" w:cs="Times New Roman"/>
          <w:sz w:val="26"/>
          <w:szCs w:val="26"/>
        </w:rPr>
        <w:t>-1505/20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widowControl w:val="0"/>
        <w:spacing w:before="0" w:after="0" w:line="312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0032-01-2024-</w:t>
      </w:r>
      <w:r>
        <w:rPr>
          <w:rFonts w:ascii="Times New Roman" w:eastAsia="Times New Roman" w:hAnsi="Times New Roman" w:cs="Times New Roman"/>
          <w:sz w:val="26"/>
          <w:szCs w:val="26"/>
        </w:rPr>
        <w:t>005366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</w:p>
    <w:p>
      <w:pPr>
        <w:widowControl w:val="0"/>
        <w:spacing w:before="0" w:after="0" w:line="312" w:lineRule="atLeast"/>
      </w:pPr>
    </w:p>
    <w:p>
      <w:pPr>
        <w:widowControl w:val="0"/>
        <w:spacing w:before="0" w:after="0" w:line="312" w:lineRule="atLeast"/>
        <w:ind w:left="1440" w:right="2170" w:firstLine="72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widowControl w:val="0"/>
        <w:spacing w:before="0" w:after="0" w:line="312" w:lineRule="atLeast"/>
        <w:ind w:right="2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</w:t>
      </w:r>
    </w:p>
    <w:p>
      <w:pPr>
        <w:widowControl w:val="0"/>
        <w:spacing w:before="0" w:after="0" w:line="312" w:lineRule="atLeast"/>
        <w:ind w:right="20"/>
        <w:jc w:val="center"/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Arial" w:eastAsia="Arial" w:hAnsi="Arial" w:cs="Arial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4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628449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округ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Югра, Тюменская область, Сургутский район, г. </w:t>
      </w:r>
      <w:r>
        <w:rPr>
          <w:rStyle w:val="cat-UserDefinedgrp-3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 Салавата Юлаева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right="48"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административное дело в отношении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Чемагина Сергея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к административной ответственности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административные правонарушения, предусмотренные Главой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firstLine="87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Должностному лицу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емагину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 права, предусмотренные ст.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административном правонарушении.</w:t>
      </w:r>
    </w:p>
    <w:p>
      <w:pPr>
        <w:widowControl w:val="0"/>
        <w:spacing w:before="0" w:after="0" w:line="317" w:lineRule="atLeast"/>
        <w:ind w:firstLine="878"/>
        <w:jc w:val="both"/>
      </w:pPr>
    </w:p>
    <w:p>
      <w:pPr>
        <w:widowControl w:val="0"/>
        <w:spacing w:before="0" w:after="0" w:line="317" w:lineRule="atLeast"/>
        <w:ind w:right="48" w:firstLine="403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установил: </w:t>
      </w:r>
    </w:p>
    <w:p>
      <w:pPr>
        <w:widowControl w:val="0"/>
        <w:spacing w:before="0" w:after="0" w:line="317" w:lineRule="atLeast"/>
        <w:ind w:right="48" w:firstLine="4037"/>
        <w:jc w:val="both"/>
      </w:pPr>
    </w:p>
    <w:p>
      <w:pPr>
        <w:widowControl w:val="0"/>
        <w:spacing w:before="0" w:after="0"/>
        <w:ind w:firstLine="1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 г. в 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Style w:val="cat-UserDefinedgrp-3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емагин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свои должностные </w:t>
      </w:r>
      <w:r>
        <w:rPr>
          <w:rFonts w:ascii="Times New Roman" w:eastAsia="Times New Roman" w:hAnsi="Times New Roman" w:cs="Times New Roman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нности по адресу: ХМАО-Югры, Сургутский район, </w:t>
      </w:r>
      <w:r>
        <w:rPr>
          <w:rStyle w:val="cat-UserDefinedgrp-37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ясь </w:t>
      </w:r>
      <w:r>
        <w:rPr>
          <w:rFonts w:ascii="Times New Roman" w:eastAsia="Times New Roman" w:hAnsi="Times New Roman" w:cs="Times New Roman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осуществляющий дорожную деятельность в отношении автомобильных дорог частного значения, тем самым в соответствии с требованиями нормативов и стандартов в области безопасности дорожного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безопасности дорожного движения при содержании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автомобильной дороги «</w:t>
      </w:r>
      <w:r>
        <w:rPr>
          <w:rStyle w:val="cat-UserDefinedgrp-3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8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в 5 км от г.п. </w:t>
      </w:r>
      <w:r>
        <w:rPr>
          <w:rStyle w:val="cat-UserDefinedgrp-39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1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5 км, 6 км </w:t>
      </w:r>
      <w:r>
        <w:rPr>
          <w:rFonts w:ascii="Times New Roman" w:eastAsia="Times New Roman" w:hAnsi="Times New Roman" w:cs="Times New Roman"/>
          <w:sz w:val="28"/>
          <w:szCs w:val="28"/>
        </w:rPr>
        <w:t>автомобильной дороги «</w:t>
      </w:r>
      <w:r>
        <w:rPr>
          <w:rStyle w:val="cat-UserDefinedgrp-39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8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горизонтальная дорожная разметка 1.2 – «обозначает край проезжей части или границы участков проезжей части, на которые въезд запрещен»; 1.5 – «разделяет транспортные потоки противоположных направлений на дорогах, имеющих две или три полосы; обозначает границы полос движения при наличии двух и более полос, предназначенных для движения в одном направлении».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указывают, что в действиях должностного лица, осуществляющий содержание дорог общего пользования, усматриваются признаки нарушения обязательных требований, предусмотренных п. 6.3.1 ГОСТ Р 50597-2017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eastAsia="Times New Roman" w:hAnsi="Times New Roman" w:cs="Times New Roman"/>
          <w:sz w:val="28"/>
          <w:szCs w:val="28"/>
        </w:rPr>
        <w:t>6.2.4, 6.2.7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а также п. 13 «Основных положений по допуску транспортных средств к </w:t>
      </w:r>
      <w:r>
        <w:rPr>
          <w:rFonts w:ascii="Times New Roman" w:eastAsia="Times New Roman" w:hAnsi="Times New Roman" w:cs="Times New Roman"/>
          <w:sz w:val="28"/>
          <w:szCs w:val="28"/>
        </w:rPr>
        <w:t>эксплуатации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 по обеспечению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движения» П</w:t>
      </w:r>
      <w:r>
        <w:rPr>
          <w:rFonts w:ascii="Times New Roman" w:eastAsia="Times New Roman" w:hAnsi="Times New Roman" w:cs="Times New Roman"/>
          <w:sz w:val="28"/>
          <w:szCs w:val="28"/>
        </w:rPr>
        <w:t>равил дорожного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вижения РФ, что в </w:t>
      </w:r>
      <w:r>
        <w:rPr>
          <w:rFonts w:ascii="Times New Roman" w:eastAsia="Times New Roman" w:hAnsi="Times New Roman" w:cs="Times New Roman"/>
          <w:sz w:val="28"/>
          <w:szCs w:val="28"/>
        </w:rPr>
        <w:t>свою очередь создало помехи в дорожном движении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реальную угрозу жизни и здоровью участников дорожного движения.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Чемагин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/СМС извещение-получено 30.07.2024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Чемагин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Чемагин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1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статьей 12.34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случаях, если пользование такими участками угрожает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right="19" w:firstLine="5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Чемагин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10" w:after="0" w:line="317" w:lineRule="atLeast"/>
        <w:ind w:right="5" w:firstLine="5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</w:t>
      </w:r>
      <w:r>
        <w:rPr>
          <w:rFonts w:ascii="Times New Roman" w:eastAsia="Times New Roman" w:hAnsi="Times New Roman" w:cs="Times New Roman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о совершении 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Чемагин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инструментального обследования от </w:t>
      </w:r>
      <w:r>
        <w:rPr>
          <w:rFonts w:ascii="Times New Roman" w:eastAsia="Times New Roman" w:hAnsi="Times New Roman" w:cs="Times New Roman"/>
          <w:sz w:val="28"/>
          <w:szCs w:val="28"/>
        </w:rPr>
        <w:t>13.07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фототаблицами,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с места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должностной инструкцией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Проанализировав указанные доказательства, судья находит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 в совершении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правонарушениях- установленной и доказанной.</w:t>
      </w:r>
    </w:p>
    <w:p>
      <w:pPr>
        <w:widowControl w:val="0"/>
        <w:spacing w:before="0" w:after="0"/>
        <w:ind w:firstLine="51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действия должностного лица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34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требований по обеспечению безопасности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при содержании дорог.</w:t>
      </w:r>
    </w:p>
    <w:p>
      <w:pPr>
        <w:widowControl w:val="0"/>
        <w:spacing w:before="0" w:after="0" w:line="317" w:lineRule="atLeast"/>
        <w:ind w:right="62" w:firstLine="5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а так 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26.2 Кодекса Российской Федерации об административных правонарушения, и признаются судом относимыми, допустимыми и достоверными.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2.34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случаях, если пользование такими участками угрожает безопасности дорожного движения,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до тридцати тысяч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</w:t>
      </w:r>
      <w:r>
        <w:rPr>
          <w:rFonts w:ascii="Times New Roman" w:eastAsia="Times New Roman" w:hAnsi="Times New Roman" w:cs="Times New Roman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10" w:after="0" w:line="317" w:lineRule="atLeast"/>
        <w:ind w:left="58" w:right="10" w:firstLine="9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и степень 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должностном лице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не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назначения наказания в виде административного штрафа в минимальном размере.</w:t>
      </w:r>
    </w:p>
    <w:p>
      <w:pPr>
        <w:widowControl w:val="0"/>
        <w:spacing w:before="0" w:after="0" w:line="317" w:lineRule="atLeast"/>
        <w:ind w:left="67" w:right="14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29.10; 29.11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</w:t>
      </w:r>
    </w:p>
    <w:p>
      <w:pPr>
        <w:widowControl w:val="0"/>
        <w:spacing w:before="0" w:after="0" w:line="317" w:lineRule="atLeast"/>
        <w:ind w:left="67" w:right="14" w:firstLine="710"/>
        <w:jc w:val="both"/>
      </w:pPr>
    </w:p>
    <w:p>
      <w:pPr>
        <w:widowControl w:val="0"/>
        <w:spacing w:before="10" w:after="0" w:line="317" w:lineRule="atLeast"/>
        <w:ind w:left="4632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10" w:after="0" w:line="317" w:lineRule="atLeast"/>
        <w:ind w:left="4632"/>
      </w:pPr>
    </w:p>
    <w:p>
      <w:pPr>
        <w:widowControl w:val="0"/>
        <w:spacing w:before="0" w:after="0" w:line="317" w:lineRule="atLeast"/>
        <w:ind w:right="2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UserDefinedgrp-40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Чемагина Сергея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12.34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ему административное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/двадцать тысяч/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widowControl w:val="0"/>
        <w:spacing w:before="0" w:after="0" w:line="317" w:lineRule="atLeast"/>
        <w:ind w:left="10" w:right="19" w:firstLine="70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должностному лицу </w:t>
      </w:r>
      <w:r>
        <w:rPr>
          <w:rFonts w:ascii="Times New Roman" w:eastAsia="Times New Roman" w:hAnsi="Times New Roman" w:cs="Times New Roman"/>
          <w:sz w:val="28"/>
          <w:szCs w:val="28"/>
        </w:rPr>
        <w:t>Чемагин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1,3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31.5 Кодекса Российской Федерации об административных правонарушениях,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10" w:right="14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по приему платежей физических лиц, или банковскому платежному </w:t>
      </w:r>
      <w:r>
        <w:rPr>
          <w:rFonts w:ascii="Times New Roman" w:eastAsia="Times New Roman" w:hAnsi="Times New Roman" w:cs="Times New Roman"/>
          <w:sz w:val="28"/>
          <w:szCs w:val="28"/>
        </w:rPr>
        <w:t>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 на банковские реквизиты: Получатель платежа УФК по Ханты-Мансийскому автономному Округу - Югре (УМВД России по ХМАО – Югре) ИНН: 8601010390, КПП: 860101001,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счета: 03100643000000018700 в </w:t>
      </w:r>
      <w:r>
        <w:rPr>
          <w:rFonts w:ascii="Times New Roman" w:eastAsia="Times New Roman" w:hAnsi="Times New Roman" w:cs="Times New Roman"/>
          <w:sz w:val="28"/>
          <w:szCs w:val="28"/>
        </w:rPr>
        <w:t>РКЦ Ханты-Мансийск//УФК по ХМАО-Югре г. Ханты-Мансийск, кор./сч. 40102810245370000007, БИК: 007162163, ОКТМО 71826000,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407400</w:t>
      </w:r>
      <w:r>
        <w:rPr>
          <w:rFonts w:ascii="Times New Roman" w:eastAsia="Times New Roman" w:hAnsi="Times New Roman" w:cs="Times New Roman"/>
          <w:sz w:val="28"/>
          <w:szCs w:val="28"/>
        </w:rPr>
        <w:t>13661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663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 w:line="317" w:lineRule="atLeast"/>
        <w:ind w:left="29" w:right="5"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10" w:after="0" w:line="317" w:lineRule="atLeast"/>
        <w:jc w:val="both"/>
      </w:pPr>
    </w:p>
    <w:p>
      <w:pPr>
        <w:widowControl w:val="0"/>
        <w:spacing w:before="10" w:after="0" w:line="317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С.В.Михеева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59216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4">
    <w:name w:val="cat-UserDefined grp-39 rplc-4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37rplc-27">
    <w:name w:val="cat-UserDefined grp-37 rplc-27"/>
    <w:basedOn w:val="DefaultParagraphFont"/>
  </w:style>
  <w:style w:type="character" w:customStyle="1" w:styleId="cat-UserDefinedgrp-39rplc-28">
    <w:name w:val="cat-UserDefined grp-39 rplc-28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30rplc-46">
    <w:name w:val="cat-UserDefined grp-30 rplc-46"/>
    <w:basedOn w:val="DefaultParagraphFont"/>
  </w:style>
  <w:style w:type="character" w:customStyle="1" w:styleId="cat-UserDefinedgrp-40rplc-51">
    <w:name w:val="cat-UserDefined grp-40 rplc-5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9DBA7-7790-489B-9204-36759980585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